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50" w:rsidRDefault="00AA2350" w:rsidP="00AA2350">
      <w:pPr>
        <w:jc w:val="both"/>
      </w:pPr>
    </w:p>
    <w:p w:rsidR="00AA2350" w:rsidRDefault="00AA2350" w:rsidP="00AA2350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AA2350" w:rsidRDefault="00AA2350" w:rsidP="00AA2350">
      <w:pPr>
        <w:ind w:firstLine="709"/>
        <w:jc w:val="center"/>
        <w:rPr>
          <w:b/>
        </w:rPr>
      </w:pPr>
    </w:p>
    <w:p w:rsidR="00F97217" w:rsidRDefault="00F97217" w:rsidP="00F97217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>
        <w:t>:</w:t>
      </w:r>
    </w:p>
    <w:p w:rsidR="00F97217" w:rsidRDefault="00F97217" w:rsidP="00F97217">
      <w:pPr>
        <w:ind w:firstLine="709"/>
        <w:jc w:val="both"/>
      </w:pPr>
      <w:r>
        <w:rPr>
          <w:color w:val="000000" w:themeColor="text1"/>
        </w:rPr>
        <w:t xml:space="preserve">- кадастровый квартал 32:02:0080101, площадью 1077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Новодарковичское</w:t>
      </w:r>
      <w:proofErr w:type="spellEnd"/>
      <w:r>
        <w:rPr>
          <w:color w:val="000000" w:themeColor="text1"/>
        </w:rPr>
        <w:t xml:space="preserve"> сельское поселение, п. Веселый, категория земель: земли населенных пунктов, </w:t>
      </w:r>
      <w:r>
        <w:t>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t>1</w:t>
      </w:r>
      <w:proofErr w:type="gramEnd"/>
      <w:r>
        <w:t xml:space="preserve"> (зона застройки индивидуальными жилыми домами);</w:t>
      </w:r>
    </w:p>
    <w:p w:rsidR="00F97217" w:rsidRDefault="00F97217" w:rsidP="00F97217">
      <w:pPr>
        <w:ind w:firstLine="709"/>
        <w:jc w:val="both"/>
      </w:pPr>
      <w:r>
        <w:rPr>
          <w:color w:val="000000" w:themeColor="text1"/>
        </w:rPr>
        <w:t xml:space="preserve">- кадастровый квартал 32:02:0080101, площадью 1266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Новодарковичское</w:t>
      </w:r>
      <w:proofErr w:type="spellEnd"/>
      <w:r>
        <w:rPr>
          <w:color w:val="000000" w:themeColor="text1"/>
        </w:rPr>
        <w:t xml:space="preserve"> сельское поселение, п. Веселый, категория земель: земли населенных пунктов, </w:t>
      </w:r>
      <w:r>
        <w:t>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t>1</w:t>
      </w:r>
      <w:proofErr w:type="gramEnd"/>
      <w:r>
        <w:t xml:space="preserve"> (зона застройки индивидуальными жилыми домами);</w:t>
      </w:r>
    </w:p>
    <w:p w:rsidR="00F97217" w:rsidRDefault="00F97217" w:rsidP="00F97217">
      <w:pPr>
        <w:ind w:firstLine="709"/>
        <w:jc w:val="both"/>
      </w:pPr>
      <w:r>
        <w:rPr>
          <w:color w:val="000000" w:themeColor="text1"/>
        </w:rPr>
        <w:t xml:space="preserve">- кадастровый квартал 32:02:0400108, площадью 1919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Новодарковичское</w:t>
      </w:r>
      <w:proofErr w:type="spellEnd"/>
      <w:r>
        <w:rPr>
          <w:color w:val="000000" w:themeColor="text1"/>
        </w:rPr>
        <w:t xml:space="preserve"> сельское поселение, д</w:t>
      </w:r>
      <w:proofErr w:type="gramStart"/>
      <w:r>
        <w:rPr>
          <w:color w:val="000000" w:themeColor="text1"/>
        </w:rPr>
        <w:t>.Д</w:t>
      </w:r>
      <w:proofErr w:type="gramEnd"/>
      <w:r>
        <w:rPr>
          <w:color w:val="000000" w:themeColor="text1"/>
        </w:rPr>
        <w:t xml:space="preserve">убровка, категория земель: земли населенных пунктов, </w:t>
      </w:r>
      <w:r>
        <w:t>разрешенный вид использования: для ведения личного подсобного хозяйства, находится в территориальной зоне Ж1 (зона застройки индивидуальными жилыми домами);</w:t>
      </w:r>
    </w:p>
    <w:p w:rsidR="00F97217" w:rsidRDefault="00F97217" w:rsidP="00F97217">
      <w:pPr>
        <w:ind w:firstLine="709"/>
        <w:jc w:val="both"/>
      </w:pPr>
      <w:r>
        <w:rPr>
          <w:color w:val="000000" w:themeColor="text1"/>
        </w:rPr>
        <w:t xml:space="preserve">- кадастровый квартал 32:02:0400106, площадью 1814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Новодарковичское</w:t>
      </w:r>
      <w:proofErr w:type="spellEnd"/>
      <w:r>
        <w:rPr>
          <w:color w:val="000000" w:themeColor="text1"/>
        </w:rPr>
        <w:t xml:space="preserve"> сельское поселение, д</w:t>
      </w:r>
      <w:proofErr w:type="gramStart"/>
      <w:r>
        <w:rPr>
          <w:color w:val="000000" w:themeColor="text1"/>
        </w:rPr>
        <w:t>.Д</w:t>
      </w:r>
      <w:proofErr w:type="gramEnd"/>
      <w:r>
        <w:rPr>
          <w:color w:val="000000" w:themeColor="text1"/>
        </w:rPr>
        <w:t xml:space="preserve">убровка, категория земель: земли населенных пунктов, </w:t>
      </w:r>
      <w:r>
        <w:t>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F97217" w:rsidRDefault="00F97217" w:rsidP="00F97217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непосредственной близости к землям лесного фонда (земельный участок с кадастровым номером 32:02:0400106:72). Земельный участок частично укладывается в охранную зону лесных насаждений.</w:t>
      </w:r>
    </w:p>
    <w:p w:rsidR="00F97217" w:rsidRDefault="00F97217" w:rsidP="00FC378A">
      <w:pPr>
        <w:ind w:firstLine="708"/>
        <w:jc w:val="both"/>
      </w:pPr>
      <w:r>
        <w:t xml:space="preserve">СП Требованиями п.4.14 СП 4.13130.2013 «Системы противопожарной защиты. Ограничение распространения пожара на объектах защиты. </w:t>
      </w:r>
      <w:proofErr w:type="gramStart"/>
      <w:r>
        <w:t>Требования к объемно-планировочным и конструктивным решениям» предусмотрено, что противопожарные расстояния от границ застройки городских поселений до лесных насаждений в лесничествах (лесопарках) должны быть не менее 50 м,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садовых, дачных и приусадебных земельных участков до лесных насаждений в лесничествах</w:t>
      </w:r>
      <w:proofErr w:type="gramEnd"/>
      <w:r>
        <w:t xml:space="preserve"> (</w:t>
      </w:r>
      <w:proofErr w:type="gramStart"/>
      <w:r>
        <w:t>лесопарках</w:t>
      </w:r>
      <w:proofErr w:type="gramEnd"/>
      <w:r>
        <w:t>) – не менее 30 м.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 05.08.2025г. 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Да</w:t>
      </w:r>
      <w:r w:rsidR="008C4A45">
        <w:rPr>
          <w:color w:val="000000" w:themeColor="text1"/>
        </w:rPr>
        <w:t>та окончания приема заявлений 04</w:t>
      </w:r>
      <w:r>
        <w:rPr>
          <w:color w:val="000000" w:themeColor="text1"/>
        </w:rPr>
        <w:t xml:space="preserve">.09.2025г. </w:t>
      </w:r>
    </w:p>
    <w:p w:rsidR="00F97217" w:rsidRDefault="00F97217" w:rsidP="00F97217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lastRenderedPageBreak/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127 по рабочим дням, с понедельника по четверг с 9.00 до 13.00 часов и с 14.00 до 16:30 часов, в пятницу с 9.00 до 13</w:t>
      </w:r>
      <w:r w:rsidR="00B628C6">
        <w:rPr>
          <w:color w:val="000000" w:themeColor="text1"/>
        </w:rPr>
        <w:t>.00 и с 14.00 до 15:30</w:t>
      </w:r>
      <w:proofErr w:type="gramEnd"/>
      <w:r w:rsidR="00B628C6">
        <w:rPr>
          <w:color w:val="000000" w:themeColor="text1"/>
        </w:rPr>
        <w:t xml:space="preserve"> часов, 04</w:t>
      </w:r>
      <w:r w:rsidR="00663BF3">
        <w:rPr>
          <w:color w:val="000000" w:themeColor="text1"/>
        </w:rPr>
        <w:t>.09.2025 до 16</w:t>
      </w:r>
      <w:r>
        <w:rPr>
          <w:color w:val="000000" w:themeColor="text1"/>
        </w:rPr>
        <w:t xml:space="preserve">:30. Выходные дни – суббота, воскресенье, праздничные дни в соответствии с календарем. Контактный телефон: 8(4832) 94-12-60. </w:t>
      </w:r>
    </w:p>
    <w:p w:rsidR="00F97217" w:rsidRDefault="00F97217" w:rsidP="00F97217">
      <w:pPr>
        <w:tabs>
          <w:tab w:val="left" w:pos="6284"/>
        </w:tabs>
        <w:jc w:val="both"/>
      </w:pPr>
      <w:r>
        <w:t xml:space="preserve">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D4FFA"/>
    <w:rsid w:val="00AE4185"/>
    <w:rsid w:val="00AE7D26"/>
    <w:rsid w:val="00AF43BE"/>
    <w:rsid w:val="00B1292E"/>
    <w:rsid w:val="00B3406C"/>
    <w:rsid w:val="00B628C6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D38D9"/>
    <w:rsid w:val="00DD3967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4222F"/>
    <w:rsid w:val="00F5533B"/>
    <w:rsid w:val="00F62A32"/>
    <w:rsid w:val="00F72B83"/>
    <w:rsid w:val="00F77B4B"/>
    <w:rsid w:val="00F96D7C"/>
    <w:rsid w:val="00F97217"/>
    <w:rsid w:val="00FA3819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dcterms:created xsi:type="dcterms:W3CDTF">2022-04-29T06:57:00Z</dcterms:created>
  <dcterms:modified xsi:type="dcterms:W3CDTF">2025-08-05T08:02:00Z</dcterms:modified>
</cp:coreProperties>
</file>